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161" w:rsidRPr="0084724A" w:rsidRDefault="005D6161" w:rsidP="005D6161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>
        <w:rPr>
          <w:rFonts w:cs="Arial"/>
          <w:lang w:val="en-US"/>
        </w:rPr>
        <w:t>100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>
        <w:rPr>
          <w:rFonts w:cs="Arial"/>
          <w:b/>
          <w:i/>
          <w:sz w:val="28"/>
          <w:szCs w:val="28"/>
        </w:rPr>
        <w:t>1020</w:t>
      </w:r>
    </w:p>
    <w:p w:rsidR="005D6161" w:rsidRPr="0084724A" w:rsidRDefault="005D6161" w:rsidP="005D6161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15-19 October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Kochi, India</w:t>
      </w:r>
      <w:r>
        <w:rPr>
          <w:rFonts w:cs="Arial"/>
          <w:lang w:eastAsia="zh-CN"/>
        </w:rPr>
        <w:tab/>
        <w:t>Agenda item: 6.2</w:t>
      </w:r>
    </w:p>
    <w:p w:rsidR="005D6161" w:rsidRPr="005D6161" w:rsidRDefault="005D6161" w:rsidP="00F50452">
      <w:pPr>
        <w:pStyle w:val="CRCoverPage"/>
        <w:tabs>
          <w:tab w:val="right" w:pos="9639"/>
        </w:tabs>
        <w:spacing w:after="0"/>
        <w:rPr>
          <w:noProof/>
        </w:rPr>
      </w:pPr>
    </w:p>
    <w:p w:rsidR="00F50452" w:rsidRPr="005D6161" w:rsidRDefault="00F50452" w:rsidP="00F50452">
      <w:pPr>
        <w:pStyle w:val="CRCoverPage"/>
        <w:tabs>
          <w:tab w:val="right" w:pos="9639"/>
        </w:tabs>
        <w:spacing w:after="0"/>
        <w:rPr>
          <w:i/>
          <w:noProof/>
        </w:rPr>
      </w:pPr>
      <w:r w:rsidRPr="005D6161">
        <w:rPr>
          <w:noProof/>
        </w:rPr>
        <w:t xml:space="preserve">3GPP TSG-CT WG3 Meeting </w:t>
      </w:r>
      <w:bookmarkStart w:id="0" w:name="_Hlk510010295"/>
      <w:r w:rsidRPr="005D6161">
        <w:rPr>
          <w:noProof/>
        </w:rPr>
        <w:t>#</w:t>
      </w:r>
      <w:bookmarkEnd w:id="0"/>
      <w:r w:rsidRPr="005D6161">
        <w:rPr>
          <w:noProof/>
        </w:rPr>
        <w:t>98</w:t>
      </w:r>
      <w:r w:rsidRPr="005D6161">
        <w:rPr>
          <w:i/>
          <w:noProof/>
        </w:rPr>
        <w:tab/>
        <w:t>C3-18</w:t>
      </w:r>
      <w:r w:rsidR="00A34B1C" w:rsidRPr="005D6161">
        <w:rPr>
          <w:i/>
          <w:noProof/>
        </w:rPr>
        <w:t>5174</w:t>
      </w:r>
    </w:p>
    <w:p w:rsidR="00F50452" w:rsidRPr="005D6161" w:rsidRDefault="00F50452" w:rsidP="00F50452">
      <w:pPr>
        <w:pStyle w:val="CRCoverPage"/>
        <w:outlineLvl w:val="0"/>
        <w:rPr>
          <w:noProof/>
        </w:rPr>
      </w:pPr>
      <w:r w:rsidRPr="005D6161">
        <w:rPr>
          <w:noProof/>
        </w:rPr>
        <w:t>West Palm Beach, Florida (US), 20-24 August 2018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827">
        <w:rPr>
          <w:rFonts w:ascii="Arial" w:hAnsi="Arial" w:cs="Arial"/>
          <w:bCs/>
          <w:color w:val="000000"/>
        </w:rPr>
        <w:t xml:space="preserve">LS on </w:t>
      </w:r>
      <w:r w:rsidR="00BC22D5" w:rsidRPr="00DA2827">
        <w:rPr>
          <w:rFonts w:ascii="Arial" w:hAnsi="Arial" w:cs="Arial"/>
          <w:bCs/>
          <w:color w:val="000000"/>
        </w:rPr>
        <w:t>R</w:t>
      </w:r>
      <w:r w:rsidR="00E85E18" w:rsidRPr="00DA2827">
        <w:rPr>
          <w:rFonts w:ascii="Arial" w:hAnsi="Arial" w:cs="Arial"/>
          <w:bCs/>
          <w:color w:val="000000"/>
        </w:rPr>
        <w:t>o</w:t>
      </w:r>
      <w:r w:rsidR="00BC22D5" w:rsidRPr="00DA2827">
        <w:rPr>
          <w:rFonts w:ascii="Arial" w:hAnsi="Arial" w:cs="Arial"/>
          <w:bCs/>
          <w:color w:val="000000"/>
        </w:rPr>
        <w:t>HC support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A2827">
        <w:rPr>
          <w:rFonts w:ascii="Arial" w:hAnsi="Arial" w:cs="Arial"/>
          <w:bCs/>
          <w:color w:val="000000"/>
        </w:rPr>
        <w:t>LS (</w:t>
      </w:r>
      <w:r w:rsidR="00F50452" w:rsidRPr="00DA2827">
        <w:rPr>
          <w:rFonts w:ascii="Arial" w:hAnsi="Arial" w:cs="Arial"/>
          <w:bCs/>
          <w:color w:val="000000"/>
        </w:rPr>
        <w:t>C3-185132/S4-180990</w:t>
      </w:r>
      <w:r w:rsidRPr="00DA2827">
        <w:rPr>
          <w:rFonts w:ascii="Arial" w:hAnsi="Arial" w:cs="Arial"/>
          <w:bCs/>
          <w:color w:val="000000"/>
        </w:rPr>
        <w:t xml:space="preserve">) on </w:t>
      </w:r>
      <w:r w:rsidR="00F50452" w:rsidRPr="00DA2827">
        <w:rPr>
          <w:rFonts w:ascii="Arial" w:hAnsi="Arial" w:cs="Arial"/>
          <w:bCs/>
          <w:color w:val="000000"/>
        </w:rPr>
        <w:t xml:space="preserve">RoHC and FEC support </w:t>
      </w:r>
      <w:r w:rsidRPr="00DA2827">
        <w:rPr>
          <w:rFonts w:ascii="Arial" w:hAnsi="Arial" w:cs="Arial"/>
          <w:bCs/>
          <w:color w:val="000000"/>
        </w:rPr>
        <w:t xml:space="preserve">from </w:t>
      </w:r>
      <w:r w:rsidR="00F50452" w:rsidRPr="00DA2827">
        <w:rPr>
          <w:rFonts w:ascii="Arial" w:hAnsi="Arial" w:cs="Arial"/>
          <w:bCs/>
          <w:color w:val="000000"/>
        </w:rPr>
        <w:t>SA4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TEI-15, GCSE_LTE-CT</w:t>
      </w:r>
    </w:p>
    <w:p w:rsidR="00F50452" w:rsidRPr="00DA2827" w:rsidRDefault="00F5045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DA2827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DA2827">
        <w:rPr>
          <w:rFonts w:ascii="Arial" w:hAnsi="Arial" w:cs="Arial"/>
          <w:b/>
          <w:color w:val="000000"/>
        </w:rPr>
        <w:t>Source:</w:t>
      </w:r>
      <w:r w:rsidRPr="00DA2827">
        <w:rPr>
          <w:rFonts w:ascii="Arial" w:hAnsi="Arial" w:cs="Arial"/>
          <w:bCs/>
          <w:color w:val="000000"/>
        </w:rPr>
        <w:tab/>
      </w:r>
      <w:r w:rsidR="00F50452" w:rsidRPr="00DA2827">
        <w:rPr>
          <w:rFonts w:ascii="Arial" w:hAnsi="Arial" w:cs="Arial"/>
          <w:bCs/>
          <w:color w:val="000000"/>
        </w:rPr>
        <w:t>CT3</w:t>
      </w:r>
    </w:p>
    <w:p w:rsidR="00463675" w:rsidRPr="00DA2827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DA2827">
        <w:rPr>
          <w:rFonts w:ascii="Arial" w:hAnsi="Arial" w:cs="Arial"/>
          <w:b/>
          <w:color w:val="000000"/>
        </w:rPr>
        <w:t>To:</w:t>
      </w:r>
      <w:r w:rsidRPr="00DA2827">
        <w:rPr>
          <w:rFonts w:ascii="Arial" w:hAnsi="Arial" w:cs="Arial"/>
          <w:bCs/>
          <w:color w:val="000000"/>
        </w:rPr>
        <w:tab/>
      </w:r>
      <w:r w:rsidR="00F50452" w:rsidRPr="00DA2827">
        <w:rPr>
          <w:rFonts w:ascii="Arial" w:hAnsi="Arial" w:cs="Arial"/>
          <w:bCs/>
          <w:color w:val="000000"/>
        </w:rPr>
        <w:t>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97245">
        <w:rPr>
          <w:rFonts w:ascii="Arial" w:hAnsi="Arial" w:cs="Arial"/>
          <w:bCs/>
        </w:rPr>
        <w:t>SA6</w:t>
      </w:r>
    </w:p>
    <w:p w:rsidR="00F50452" w:rsidRDefault="00F50452">
      <w:pPr>
        <w:tabs>
          <w:tab w:val="left" w:pos="2268"/>
        </w:tabs>
        <w:rPr>
          <w:rFonts w:ascii="Arial" w:hAnsi="Arial" w:cs="Arial"/>
          <w:b/>
        </w:rPr>
      </w:pPr>
    </w:p>
    <w:p w:rsidR="00B76C3C" w:rsidRDefault="00B76C3C" w:rsidP="00B76C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76C3C" w:rsidRDefault="00B76C3C" w:rsidP="00B76C3C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  <w:t>Wenliang Xu</w:t>
      </w:r>
    </w:p>
    <w:p w:rsidR="00B76C3C" w:rsidRDefault="00B76C3C" w:rsidP="00B76C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86 137 6429 8380</w:t>
      </w:r>
    </w:p>
    <w:p w:rsidR="00B76C3C" w:rsidRDefault="00B76C3C" w:rsidP="00B76C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  <w:t>wenliang (dot) xu (at) ericsson 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32217" w:rsidRDefault="00C32217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lang w:eastAsia="zh-CN"/>
        </w:rPr>
        <w:t xml:space="preserve">CT3 thanks SA4 for the LS </w:t>
      </w:r>
      <w:r w:rsidRPr="00C32217">
        <w:rPr>
          <w:rFonts w:ascii="Arial" w:hAnsi="Arial" w:cs="Arial"/>
          <w:bCs/>
          <w:color w:val="000000"/>
        </w:rPr>
        <w:t xml:space="preserve">on </w:t>
      </w:r>
      <w:r w:rsidR="00E85E18">
        <w:rPr>
          <w:rFonts w:ascii="Arial" w:hAnsi="Arial" w:cs="Arial"/>
          <w:bCs/>
          <w:color w:val="000000"/>
        </w:rPr>
        <w:t>Ro</w:t>
      </w:r>
      <w:r w:rsidRPr="00C32217">
        <w:rPr>
          <w:rFonts w:ascii="Arial" w:hAnsi="Arial" w:cs="Arial"/>
          <w:bCs/>
          <w:color w:val="000000"/>
        </w:rPr>
        <w:t xml:space="preserve">HC and FEC support </w:t>
      </w:r>
      <w:r>
        <w:rPr>
          <w:rFonts w:ascii="Arial" w:hAnsi="Arial" w:cs="Arial"/>
          <w:bCs/>
          <w:color w:val="000000"/>
        </w:rPr>
        <w:t>(</w:t>
      </w:r>
      <w:r w:rsidRPr="00C32217">
        <w:rPr>
          <w:rFonts w:ascii="Arial" w:hAnsi="Arial" w:cs="Arial"/>
          <w:bCs/>
          <w:color w:val="000000"/>
        </w:rPr>
        <w:t>C3-185132/S4-180990</w:t>
      </w:r>
      <w:r>
        <w:rPr>
          <w:rFonts w:ascii="Arial" w:hAnsi="Arial" w:cs="Arial"/>
          <w:bCs/>
          <w:color w:val="000000"/>
        </w:rPr>
        <w:t>)</w:t>
      </w:r>
      <w:r w:rsidR="00E85E18">
        <w:rPr>
          <w:rFonts w:ascii="Arial" w:hAnsi="Arial" w:cs="Arial"/>
          <w:bCs/>
          <w:color w:val="000000"/>
        </w:rPr>
        <w:t xml:space="preserve">, which provides a set of requirements for RoHC and FEC support within the attached CR to </w:t>
      </w:r>
      <w:r w:rsidR="00B76C3C">
        <w:rPr>
          <w:rFonts w:ascii="Arial" w:hAnsi="Arial" w:cs="Arial"/>
          <w:bCs/>
          <w:color w:val="000000"/>
        </w:rPr>
        <w:t xml:space="preserve">TS </w:t>
      </w:r>
      <w:r w:rsidR="00E85E18">
        <w:rPr>
          <w:rFonts w:ascii="Arial" w:hAnsi="Arial" w:cs="Arial"/>
          <w:bCs/>
          <w:color w:val="000000"/>
        </w:rPr>
        <w:t>26.346 (</w:t>
      </w:r>
      <w:r w:rsidR="00E85E18" w:rsidRPr="00E85E18">
        <w:rPr>
          <w:rFonts w:ascii="Arial" w:hAnsi="Arial" w:cs="Arial"/>
          <w:bCs/>
          <w:color w:val="000000"/>
        </w:rPr>
        <w:t>S4-180872</w:t>
      </w:r>
      <w:r w:rsidR="00E85E18">
        <w:rPr>
          <w:rFonts w:ascii="Arial" w:hAnsi="Arial" w:cs="Arial"/>
          <w:bCs/>
          <w:color w:val="000000"/>
        </w:rPr>
        <w:t>).</w:t>
      </w:r>
    </w:p>
    <w:p w:rsidR="00E85E18" w:rsidRDefault="00E85E18" w:rsidP="00EC2084">
      <w:pPr>
        <w:rPr>
          <w:rFonts w:ascii="Arial" w:hAnsi="Arial" w:cs="Arial"/>
          <w:bCs/>
          <w:color w:val="000000"/>
        </w:rPr>
      </w:pPr>
    </w:p>
    <w:p w:rsidR="00E85E18" w:rsidRDefault="00E85E18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For RoHC, in particular,</w:t>
      </w:r>
      <w:r w:rsidR="00B76C3C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the CR specifies</w:t>
      </w:r>
      <w:r w:rsidR="00B76C3C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in subclause </w:t>
      </w:r>
      <w:r w:rsidRPr="00E85E18">
        <w:rPr>
          <w:rFonts w:ascii="Arial" w:hAnsi="Arial" w:cs="Arial"/>
          <w:bCs/>
          <w:color w:val="000000"/>
        </w:rPr>
        <w:t>8B.4.1</w:t>
      </w:r>
      <w:r>
        <w:rPr>
          <w:rFonts w:ascii="Arial" w:hAnsi="Arial" w:cs="Arial"/>
          <w:bCs/>
          <w:color w:val="000000"/>
        </w:rPr>
        <w:t xml:space="preserve"> that: </w:t>
      </w:r>
    </w:p>
    <w:p w:rsidR="00E85E18" w:rsidRDefault="00E85E18" w:rsidP="00EC2084">
      <w:pPr>
        <w:rPr>
          <w:rFonts w:ascii="Arial" w:hAnsi="Arial" w:cs="Arial"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5"/>
      </w:tblGrid>
      <w:tr w:rsidR="00E85E18" w:rsidRPr="00DA2827" w:rsidTr="00DA2827">
        <w:tc>
          <w:tcPr>
            <w:tcW w:w="10005" w:type="dxa"/>
            <w:shd w:val="clear" w:color="auto" w:fill="auto"/>
          </w:tcPr>
          <w:p w:rsidR="00E85E18" w:rsidRDefault="00E85E18" w:rsidP="00E85E18">
            <w:r>
              <w:t>If RoHC is enabled through the MB2 for the GC delivery session, then the following conditions shall apply:</w:t>
            </w:r>
          </w:p>
          <w:p w:rsidR="00E85E18" w:rsidRDefault="00E85E18" w:rsidP="00DA2827">
            <w:pPr>
              <w:numPr>
                <w:ilvl w:val="0"/>
                <w:numId w:val="5"/>
              </w:numPr>
              <w:spacing w:after="180"/>
            </w:pPr>
            <w:r>
              <w:t>Only the U-mode shall be used throughout the lifetime of the session. Other modes shall not be used.</w:t>
            </w:r>
          </w:p>
          <w:p w:rsidR="00E85E18" w:rsidRDefault="00E85E18" w:rsidP="00DA2827">
            <w:pPr>
              <w:numPr>
                <w:ilvl w:val="0"/>
                <w:numId w:val="5"/>
              </w:numPr>
              <w:spacing w:after="180"/>
            </w:pPr>
            <w:r>
              <w:t>The RTP/UDP/IP profile with identifier 0x0101 shall be used as specified in [138]</w:t>
            </w:r>
          </w:p>
          <w:p w:rsidR="00E85E18" w:rsidRPr="00B76C3C" w:rsidRDefault="00E85E18" w:rsidP="00DA2827">
            <w:pPr>
              <w:numPr>
                <w:ilvl w:val="0"/>
                <w:numId w:val="5"/>
              </w:numPr>
              <w:spacing w:after="180"/>
              <w:rPr>
                <w:color w:val="FF0000"/>
              </w:rPr>
            </w:pPr>
            <w:r w:rsidRPr="00B76C3C">
              <w:rPr>
                <w:color w:val="FF0000"/>
              </w:rPr>
              <w:t>The LARGE_CIDS flag shall be set to false</w:t>
            </w:r>
          </w:p>
          <w:p w:rsidR="00E85E18" w:rsidRPr="00DA2827" w:rsidRDefault="00E85E18" w:rsidP="00DA2827">
            <w:pPr>
              <w:numPr>
                <w:ilvl w:val="0"/>
                <w:numId w:val="5"/>
              </w:numPr>
              <w:spacing w:after="180"/>
              <w:rPr>
                <w:color w:val="FF0000"/>
              </w:rPr>
            </w:pPr>
            <w:r w:rsidRPr="00DA2827">
              <w:rPr>
                <w:color w:val="FF0000"/>
              </w:rPr>
              <w:t>There shall only be one context per ROHC channel and MAX_CID shall be set to 0</w:t>
            </w:r>
          </w:p>
          <w:p w:rsidR="00E85E18" w:rsidRDefault="00E85E18" w:rsidP="00DA2827">
            <w:pPr>
              <w:numPr>
                <w:ilvl w:val="0"/>
                <w:numId w:val="5"/>
              </w:numPr>
              <w:spacing w:after="180"/>
            </w:pPr>
            <w:r>
              <w:t>ROHC segmentation shall not be used and the MRRU value shall be set to 0</w:t>
            </w:r>
          </w:p>
          <w:p w:rsidR="00E85E18" w:rsidRPr="00DA2827" w:rsidRDefault="00E85E18" w:rsidP="00DA2827">
            <w:pPr>
              <w:numPr>
                <w:ilvl w:val="0"/>
                <w:numId w:val="5"/>
              </w:numPr>
              <w:spacing w:after="180"/>
              <w:rPr>
                <w:color w:val="FF0000"/>
              </w:rPr>
            </w:pPr>
            <w:r w:rsidRPr="00DA2827">
              <w:rPr>
                <w:color w:val="FF0000"/>
              </w:rPr>
              <w:t>A single ROHC channel per UDP flow shall be used</w:t>
            </w:r>
          </w:p>
        </w:tc>
      </w:tr>
    </w:tbl>
    <w:p w:rsidR="00E85E18" w:rsidRDefault="00E85E18" w:rsidP="00EC2084">
      <w:pPr>
        <w:rPr>
          <w:rFonts w:ascii="Arial" w:hAnsi="Arial" w:cs="Arial"/>
          <w:bCs/>
          <w:color w:val="000000"/>
        </w:rPr>
      </w:pPr>
    </w:p>
    <w:p w:rsidR="00282BAB" w:rsidRDefault="00737FFD" w:rsidP="00EC208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Consequently, if several UDP/RTP flows are delivered within a MBMS bearer, each will use a differ</w:t>
      </w:r>
      <w:r w:rsidR="00282BAB">
        <w:rPr>
          <w:rFonts w:ascii="Arial" w:hAnsi="Arial" w:cs="Arial"/>
          <w:lang w:eastAsia="zh-CN"/>
        </w:rPr>
        <w:t>ent RO</w:t>
      </w:r>
      <w:r>
        <w:rPr>
          <w:rFonts w:ascii="Arial" w:hAnsi="Arial" w:cs="Arial"/>
          <w:lang w:eastAsia="zh-CN"/>
        </w:rPr>
        <w:t xml:space="preserve">HC channel with the CID 0. </w:t>
      </w:r>
    </w:p>
    <w:p w:rsidR="00E85E18" w:rsidRDefault="00282BAB" w:rsidP="00EC208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Given that ROHC packets do not </w:t>
      </w:r>
      <w:r w:rsidR="00D53D71">
        <w:rPr>
          <w:rFonts w:ascii="Arial" w:hAnsi="Arial" w:cs="Arial"/>
          <w:lang w:eastAsia="zh-CN"/>
        </w:rPr>
        <w:t xml:space="preserve">provide information about the ROHC channel they belong to, </w:t>
      </w:r>
      <w:r w:rsidR="00E13D69">
        <w:rPr>
          <w:rFonts w:ascii="Arial" w:hAnsi="Arial" w:cs="Arial"/>
          <w:lang w:eastAsia="zh-CN"/>
        </w:rPr>
        <w:t>i</w:t>
      </w:r>
      <w:r w:rsidR="00737FFD">
        <w:rPr>
          <w:rFonts w:ascii="Arial" w:hAnsi="Arial" w:cs="Arial"/>
          <w:lang w:eastAsia="zh-CN"/>
        </w:rPr>
        <w:t xml:space="preserve">t is not clear for CT3 how UEs could demux the </w:t>
      </w:r>
      <w:r>
        <w:rPr>
          <w:rFonts w:ascii="Arial" w:hAnsi="Arial" w:cs="Arial"/>
          <w:lang w:eastAsia="zh-CN"/>
        </w:rPr>
        <w:t xml:space="preserve">flows </w:t>
      </w:r>
      <w:r w:rsidR="00556039">
        <w:rPr>
          <w:rFonts w:ascii="Arial" w:hAnsi="Arial" w:cs="Arial"/>
          <w:lang w:eastAsia="zh-CN"/>
        </w:rPr>
        <w:t>as</w:t>
      </w:r>
      <w:r>
        <w:rPr>
          <w:rFonts w:ascii="Arial" w:hAnsi="Arial" w:cs="Arial"/>
          <w:lang w:eastAsia="zh-CN"/>
        </w:rPr>
        <w:t xml:space="preserve"> each received ROHC packet </w:t>
      </w:r>
      <w:r w:rsidR="00D53D71">
        <w:rPr>
          <w:rFonts w:ascii="Arial" w:hAnsi="Arial" w:cs="Arial"/>
          <w:lang w:eastAsia="zh-CN"/>
        </w:rPr>
        <w:t>is associated</w:t>
      </w:r>
      <w:r>
        <w:rPr>
          <w:rFonts w:ascii="Arial" w:hAnsi="Arial" w:cs="Arial"/>
          <w:lang w:eastAsia="zh-CN"/>
        </w:rPr>
        <w:t xml:space="preserve"> to the CID 0.</w:t>
      </w:r>
    </w:p>
    <w:p w:rsidR="00E06244" w:rsidRDefault="00E06244" w:rsidP="00EC2084">
      <w:pPr>
        <w:rPr>
          <w:rFonts w:ascii="Arial" w:hAnsi="Arial" w:cs="Arial"/>
          <w:lang w:eastAsia="zh-CN"/>
        </w:rPr>
      </w:pPr>
    </w:p>
    <w:p w:rsidR="00E06244" w:rsidRDefault="00E06244" w:rsidP="00EC208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1</w:t>
      </w:r>
      <w:r w:rsidR="00D9546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: can SA4 clarify </w:t>
      </w:r>
      <w:r w:rsidR="000C6DB0">
        <w:rPr>
          <w:rFonts w:ascii="Arial" w:hAnsi="Arial" w:cs="Arial"/>
          <w:lang w:eastAsia="zh-CN"/>
        </w:rPr>
        <w:t>how the UE can sort out multiple ROHC channels delivered over a</w:t>
      </w:r>
      <w:r w:rsidR="00D9546C">
        <w:rPr>
          <w:rFonts w:ascii="Arial" w:hAnsi="Arial" w:cs="Arial"/>
          <w:lang w:eastAsia="zh-CN"/>
        </w:rPr>
        <w:t>n MBMS bearer</w:t>
      </w:r>
      <w:r w:rsidR="000C6DB0">
        <w:rPr>
          <w:rFonts w:ascii="Arial" w:hAnsi="Arial" w:cs="Arial"/>
          <w:lang w:eastAsia="zh-CN"/>
        </w:rPr>
        <w:t>?</w:t>
      </w:r>
    </w:p>
    <w:p w:rsidR="00556039" w:rsidRDefault="00556039" w:rsidP="00EC2084">
      <w:pPr>
        <w:rPr>
          <w:rFonts w:ascii="Arial" w:hAnsi="Arial" w:cs="Arial"/>
          <w:lang w:eastAsia="zh-CN"/>
        </w:rPr>
      </w:pPr>
    </w:p>
    <w:p w:rsidR="00556039" w:rsidRDefault="00556039" w:rsidP="00EC2084">
      <w:pPr>
        <w:rPr>
          <w:rFonts w:ascii="Arial" w:hAnsi="Arial" w:cs="Arial"/>
          <w:lang w:eastAsia="zh-CN"/>
        </w:rPr>
      </w:pPr>
      <w:r w:rsidRPr="00556039">
        <w:rPr>
          <w:rFonts w:ascii="Arial" w:hAnsi="Arial" w:cs="Arial"/>
          <w:lang w:eastAsia="zh-CN"/>
        </w:rPr>
        <w:t xml:space="preserve">Use of </w:t>
      </w:r>
      <w:r>
        <w:rPr>
          <w:rFonts w:ascii="Arial" w:hAnsi="Arial" w:cs="Arial"/>
          <w:lang w:eastAsia="zh-CN"/>
        </w:rPr>
        <w:t>different contexts</w:t>
      </w:r>
      <w:r w:rsidRPr="00556039">
        <w:rPr>
          <w:rFonts w:ascii="Arial" w:hAnsi="Arial" w:cs="Arial"/>
          <w:lang w:eastAsia="zh-CN"/>
        </w:rPr>
        <w:t xml:space="preserve"> is specified precisely to handle multiple compressed flows</w:t>
      </w:r>
      <w:r>
        <w:rPr>
          <w:rFonts w:ascii="Arial" w:hAnsi="Arial" w:cs="Arial"/>
          <w:lang w:eastAsia="zh-CN"/>
        </w:rPr>
        <w:t xml:space="preserve"> over a same</w:t>
      </w:r>
      <w:r w:rsidR="00E06244">
        <w:rPr>
          <w:rFonts w:ascii="Arial" w:hAnsi="Arial" w:cs="Arial"/>
          <w:lang w:eastAsia="zh-CN"/>
        </w:rPr>
        <w:t xml:space="preserve"> ROHC</w:t>
      </w:r>
      <w:r>
        <w:rPr>
          <w:rFonts w:ascii="Arial" w:hAnsi="Arial" w:cs="Arial"/>
          <w:lang w:eastAsia="zh-CN"/>
        </w:rPr>
        <w:t xml:space="preserve"> channel. </w:t>
      </w:r>
      <w:r w:rsidR="00D9546C">
        <w:rPr>
          <w:rFonts w:ascii="Arial" w:hAnsi="Arial" w:cs="Arial"/>
          <w:lang w:eastAsia="zh-CN"/>
        </w:rPr>
        <w:t>Therefore, i</w:t>
      </w:r>
      <w:r w:rsidR="000C6DB0">
        <w:rPr>
          <w:rFonts w:ascii="Arial" w:hAnsi="Arial" w:cs="Arial"/>
          <w:lang w:eastAsia="zh-CN"/>
        </w:rPr>
        <w:t xml:space="preserve">f question 1) </w:t>
      </w:r>
      <w:r w:rsidR="00D9546C">
        <w:rPr>
          <w:rFonts w:ascii="Arial" w:hAnsi="Arial" w:cs="Arial"/>
          <w:lang w:eastAsia="zh-CN"/>
        </w:rPr>
        <w:t>can</w:t>
      </w:r>
      <w:r w:rsidR="000C6DB0">
        <w:rPr>
          <w:rFonts w:ascii="Arial" w:hAnsi="Arial" w:cs="Arial"/>
          <w:lang w:eastAsia="zh-CN"/>
        </w:rPr>
        <w:t xml:space="preserve">not be solved, </w:t>
      </w:r>
      <w:r>
        <w:rPr>
          <w:rFonts w:ascii="Arial" w:hAnsi="Arial" w:cs="Arial"/>
          <w:lang w:eastAsia="zh-CN"/>
        </w:rPr>
        <w:t>CT3 propose</w:t>
      </w:r>
      <w:r w:rsidR="00E0624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</w:t>
      </w:r>
      <w:r w:rsidR="00E06244">
        <w:rPr>
          <w:rFonts w:ascii="Arial" w:hAnsi="Arial" w:cs="Arial"/>
          <w:lang w:eastAsia="zh-CN"/>
        </w:rPr>
        <w:t>o consider the MBMS bearer as a single ROHC channel</w:t>
      </w:r>
      <w:r w:rsidR="000C6DB0">
        <w:rPr>
          <w:rFonts w:ascii="Arial" w:hAnsi="Arial" w:cs="Arial"/>
          <w:lang w:eastAsia="zh-CN"/>
        </w:rPr>
        <w:t xml:space="preserve"> and to use different CID</w:t>
      </w:r>
      <w:r w:rsidR="005C4F0D">
        <w:rPr>
          <w:rFonts w:ascii="Arial" w:hAnsi="Arial" w:cs="Arial"/>
          <w:lang w:eastAsia="zh-CN"/>
        </w:rPr>
        <w:t>s</w:t>
      </w:r>
      <w:r w:rsidR="000C6DB0">
        <w:rPr>
          <w:rFonts w:ascii="Arial" w:hAnsi="Arial" w:cs="Arial"/>
          <w:lang w:eastAsia="zh-CN"/>
        </w:rPr>
        <w:t xml:space="preserve"> for each flow.</w:t>
      </w:r>
    </w:p>
    <w:p w:rsidR="00E85E18" w:rsidRDefault="00E85E18" w:rsidP="00EC2084">
      <w:pPr>
        <w:rPr>
          <w:rFonts w:ascii="Arial" w:hAnsi="Arial" w:cs="Arial"/>
          <w:lang w:eastAsia="zh-CN"/>
        </w:rPr>
      </w:pPr>
    </w:p>
    <w:p w:rsidR="005C4F0D" w:rsidRDefault="005C4F0D" w:rsidP="005C4F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2): does SA4 agree with this proposition? If yes, could the LARGE_CIDS flag be set to true (use of the large CID representation) if the number of flows to be transported is greate</w:t>
      </w:r>
      <w:r w:rsidR="008A63D0">
        <w:rPr>
          <w:rFonts w:ascii="Arial" w:hAnsi="Arial" w:cs="Arial"/>
          <w:lang w:eastAsia="zh-CN"/>
        </w:rPr>
        <w:t>r than 16 (max number of contexts when using the short CID representation)</w:t>
      </w:r>
      <w:r>
        <w:rPr>
          <w:rFonts w:ascii="Arial" w:hAnsi="Arial" w:cs="Arial"/>
          <w:lang w:eastAsia="zh-CN"/>
        </w:rPr>
        <w:t>?</w:t>
      </w:r>
    </w:p>
    <w:p w:rsidR="005C4F0D" w:rsidRDefault="005C4F0D" w:rsidP="00EC2084">
      <w:pPr>
        <w:rPr>
          <w:rFonts w:ascii="Arial" w:hAnsi="Arial" w:cs="Arial"/>
          <w:lang w:eastAsia="zh-CN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2084" w:rsidRPr="00DA2827">
        <w:rPr>
          <w:rFonts w:ascii="Arial" w:hAnsi="Arial" w:cs="Arial"/>
          <w:b/>
          <w:color w:val="000000"/>
        </w:rPr>
        <w:t>SA4</w:t>
      </w:r>
      <w:r w:rsidR="00EC2084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C2084" w:rsidRPr="008A63D0">
        <w:rPr>
          <w:rFonts w:ascii="Arial" w:hAnsi="Arial" w:cs="Arial"/>
          <w:lang w:eastAsia="zh-CN"/>
        </w:rPr>
        <w:t>CT3</w:t>
      </w:r>
      <w:r w:rsidRPr="008A63D0">
        <w:rPr>
          <w:rFonts w:ascii="Arial" w:hAnsi="Arial" w:cs="Arial"/>
          <w:lang w:eastAsia="zh-CN"/>
        </w:rPr>
        <w:t xml:space="preserve"> </w:t>
      </w:r>
      <w:r w:rsidR="008A63D0" w:rsidRPr="008A63D0">
        <w:rPr>
          <w:rFonts w:ascii="Arial" w:hAnsi="Arial" w:cs="Arial"/>
          <w:lang w:eastAsia="zh-CN"/>
        </w:rPr>
        <w:t xml:space="preserve">kindly </w:t>
      </w:r>
      <w:r w:rsidRPr="008A63D0">
        <w:rPr>
          <w:rFonts w:ascii="Arial" w:hAnsi="Arial" w:cs="Arial"/>
          <w:lang w:eastAsia="zh-CN"/>
        </w:rPr>
        <w:t xml:space="preserve">asks </w:t>
      </w:r>
      <w:r w:rsidR="00EC2084" w:rsidRPr="008A63D0">
        <w:rPr>
          <w:rFonts w:ascii="Arial" w:hAnsi="Arial" w:cs="Arial"/>
          <w:lang w:eastAsia="zh-CN"/>
        </w:rPr>
        <w:t>SA4</w:t>
      </w:r>
      <w:r w:rsidRPr="008A63D0">
        <w:rPr>
          <w:rFonts w:ascii="Arial" w:hAnsi="Arial" w:cs="Arial"/>
          <w:lang w:eastAsia="zh-CN"/>
        </w:rPr>
        <w:t xml:space="preserve"> to </w:t>
      </w:r>
      <w:r w:rsidR="008A63D0" w:rsidRPr="008A63D0">
        <w:rPr>
          <w:rFonts w:ascii="Arial" w:hAnsi="Arial" w:cs="Arial"/>
          <w:lang w:eastAsia="zh-CN"/>
        </w:rPr>
        <w:t>answer above questions and update stage 2 requirements if needed.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C85AED">
        <w:rPr>
          <w:rFonts w:ascii="Arial" w:hAnsi="Arial" w:cs="Arial"/>
          <w:b/>
        </w:rPr>
        <w:t xml:space="preserve">CT3 </w:t>
      </w:r>
      <w:r>
        <w:rPr>
          <w:rFonts w:ascii="Arial" w:hAnsi="Arial" w:cs="Arial"/>
          <w:b/>
        </w:rPr>
        <w:t>Meetings:</w:t>
      </w:r>
    </w:p>
    <w:p w:rsidR="00C85AED" w:rsidRPr="005D6161" w:rsidRDefault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E1ABA">
        <w:rPr>
          <w:rFonts w:ascii="Arial" w:hAnsi="Arial" w:cs="Arial"/>
          <w:bCs/>
        </w:rPr>
        <w:t>CT3 Meeting #98Bis</w:t>
      </w:r>
      <w:r w:rsidRPr="00BE1ABA">
        <w:rPr>
          <w:rFonts w:ascii="Arial" w:hAnsi="Arial" w:cs="Arial"/>
          <w:bCs/>
        </w:rPr>
        <w:tab/>
        <w:t>15th October – 19th October 2018</w:t>
      </w:r>
      <w:r w:rsidRPr="00BE1ABA">
        <w:rPr>
          <w:rFonts w:ascii="Arial" w:hAnsi="Arial" w:cs="Arial"/>
          <w:bCs/>
        </w:rPr>
        <w:tab/>
        <w:t>Vilnius, Lithuania</w:t>
      </w:r>
    </w:p>
    <w:p w:rsidR="00C85AED" w:rsidRPr="005D6161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E1ABA">
        <w:rPr>
          <w:rFonts w:ascii="Arial" w:hAnsi="Arial" w:cs="Arial"/>
          <w:bCs/>
        </w:rPr>
        <w:t>CT3 Meeting #9</w:t>
      </w:r>
      <w:r>
        <w:rPr>
          <w:rFonts w:ascii="Arial" w:hAnsi="Arial" w:cs="Arial"/>
          <w:bCs/>
        </w:rPr>
        <w:t>9</w:t>
      </w:r>
      <w:r w:rsidRPr="00BE1A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BE1AB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 w:rsidRPr="00BE1AB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BE1AB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 w:rsidRPr="00BE1ABA">
        <w:rPr>
          <w:rFonts w:ascii="Arial" w:hAnsi="Arial" w:cs="Arial"/>
          <w:bCs/>
        </w:rPr>
        <w:t xml:space="preserve"> 2018</w:t>
      </w:r>
      <w:r w:rsidRPr="00BE1ABA">
        <w:rPr>
          <w:rFonts w:ascii="Arial" w:hAnsi="Arial" w:cs="Arial"/>
          <w:bCs/>
        </w:rPr>
        <w:tab/>
      </w:r>
      <w:r w:rsidRPr="00C85AED">
        <w:rPr>
          <w:rFonts w:ascii="Arial" w:hAnsi="Arial" w:cs="Arial"/>
          <w:bCs/>
        </w:rPr>
        <w:t>West Palm Beach, Florida (US)</w:t>
      </w:r>
    </w:p>
    <w:p w:rsidR="00C85AED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85AED" w:rsidRDefault="00463675" w:rsidP="00C85AED">
      <w:pPr>
        <w:jc w:val="center"/>
        <w:rPr>
          <w:rFonts w:ascii="Arial" w:hAnsi="Arial" w:cs="Arial"/>
        </w:rPr>
      </w:pPr>
    </w:p>
    <w:sectPr w:rsidR="00463675" w:rsidRPr="00C85A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92F" w:rsidRDefault="0040492F">
      <w:r>
        <w:separator/>
      </w:r>
    </w:p>
  </w:endnote>
  <w:endnote w:type="continuationSeparator" w:id="0">
    <w:p w:rsidR="0040492F" w:rsidRDefault="00404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92F" w:rsidRDefault="0040492F">
      <w:r>
        <w:separator/>
      </w:r>
    </w:p>
  </w:footnote>
  <w:footnote w:type="continuationSeparator" w:id="0">
    <w:p w:rsidR="0040492F" w:rsidRDefault="00404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09E6746"/>
    <w:multiLevelType w:val="hybridMultilevel"/>
    <w:tmpl w:val="4B2A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23E7C"/>
    <w:rsid w:val="000C6DB0"/>
    <w:rsid w:val="001922A3"/>
    <w:rsid w:val="001D49CB"/>
    <w:rsid w:val="00282BAB"/>
    <w:rsid w:val="0040492F"/>
    <w:rsid w:val="00463675"/>
    <w:rsid w:val="00556039"/>
    <w:rsid w:val="005C4F0D"/>
    <w:rsid w:val="005D6161"/>
    <w:rsid w:val="00737FFD"/>
    <w:rsid w:val="008A63D0"/>
    <w:rsid w:val="00923E7C"/>
    <w:rsid w:val="009B526F"/>
    <w:rsid w:val="00A34B1C"/>
    <w:rsid w:val="00A97245"/>
    <w:rsid w:val="00B76C3C"/>
    <w:rsid w:val="00BC22D5"/>
    <w:rsid w:val="00C32217"/>
    <w:rsid w:val="00C33084"/>
    <w:rsid w:val="00C85AED"/>
    <w:rsid w:val="00D3131E"/>
    <w:rsid w:val="00D53D71"/>
    <w:rsid w:val="00D9546C"/>
    <w:rsid w:val="00DA2827"/>
    <w:rsid w:val="00E06244"/>
    <w:rsid w:val="00E13D69"/>
    <w:rsid w:val="00E85E18"/>
    <w:rsid w:val="00EC2084"/>
    <w:rsid w:val="00F50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F50452"/>
    <w:pPr>
      <w:spacing w:after="120"/>
    </w:pPr>
    <w:rPr>
      <w:rFonts w:ascii="Arial" w:eastAsia="SimSun" w:hAnsi="Arial"/>
      <w:lang w:val="en-GB"/>
    </w:rPr>
  </w:style>
  <w:style w:type="table" w:styleId="TableGrid">
    <w:name w:val="Table Grid"/>
    <w:basedOn w:val="TableNormal"/>
    <w:uiPriority w:val="59"/>
    <w:rsid w:val="00E85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link w:val="Heading7"/>
    <w:rsid w:val="00B76C3C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2288</Characters>
  <Application>Microsoft Office Word</Application>
  <DocSecurity>0</DocSecurity>
  <Lines>19</Lines>
  <Paragraphs>5</Paragraphs>
  <ScaleCrop>false</ScaleCrop>
  <Company>ETSI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2018-09-27T11:24:00Z</dcterms:created>
  <dcterms:modified xsi:type="dcterms:W3CDTF">2018-09-27T11:24:00Z</dcterms:modified>
</cp:coreProperties>
</file>